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1E45" w14:textId="77777777" w:rsidR="000547B5" w:rsidRPr="000167F9" w:rsidRDefault="000547B5" w:rsidP="000547B5">
      <w:pPr>
        <w:pStyle w:val="Balk1"/>
        <w:rPr>
          <w:sz w:val="40"/>
          <w:szCs w:val="40"/>
        </w:rPr>
      </w:pPr>
      <w:r w:rsidRPr="000167F9">
        <w:rPr>
          <w:sz w:val="40"/>
          <w:szCs w:val="40"/>
        </w:rPr>
        <w:t>TİCARET BAKANLIĞI</w:t>
      </w:r>
    </w:p>
    <w:p w14:paraId="72D23908" w14:textId="77777777" w:rsidR="000547B5" w:rsidRPr="000167F9" w:rsidRDefault="000547B5" w:rsidP="000547B5">
      <w:pPr>
        <w:pStyle w:val="Balk3"/>
        <w:rPr>
          <w:sz w:val="40"/>
          <w:szCs w:val="40"/>
        </w:rPr>
      </w:pPr>
      <w:r w:rsidRPr="000167F9">
        <w:rPr>
          <w:sz w:val="40"/>
          <w:szCs w:val="40"/>
        </w:rPr>
        <w:t>BASIN AÇIKLAMASI</w:t>
      </w:r>
    </w:p>
    <w:p w14:paraId="05E2E929" w14:textId="77777777" w:rsidR="000547B5" w:rsidRPr="006519D7" w:rsidRDefault="000547B5" w:rsidP="000547B5">
      <w:pPr>
        <w:pStyle w:val="stBilgi"/>
        <w:pBdr>
          <w:top w:val="single" w:sz="4" w:space="1" w:color="auto"/>
          <w:bottom w:val="single" w:sz="4" w:space="1" w:color="auto"/>
        </w:pBdr>
        <w:jc w:val="both"/>
        <w:rPr>
          <w:rFonts w:ascii="Calibri" w:hAnsi="Calibri"/>
          <w:sz w:val="28"/>
          <w:szCs w:val="28"/>
        </w:rPr>
      </w:pPr>
    </w:p>
    <w:p w14:paraId="6D178A1B" w14:textId="77777777" w:rsidR="000547B5" w:rsidRPr="006519D7" w:rsidRDefault="000547B5" w:rsidP="000547B5">
      <w:pPr>
        <w:jc w:val="both"/>
        <w:rPr>
          <w:b/>
          <w:bCs/>
          <w:sz w:val="24"/>
          <w:szCs w:val="24"/>
        </w:rPr>
      </w:pPr>
    </w:p>
    <w:p w14:paraId="3B1A2133" w14:textId="70CB7765" w:rsidR="000547B5" w:rsidRPr="000167F9" w:rsidRDefault="003E6F9C" w:rsidP="000547B5">
      <w:pPr>
        <w:jc w:val="right"/>
        <w:rPr>
          <w:rFonts w:ascii="Times New Roman" w:hAnsi="Times New Roman" w:cs="Times New Roman"/>
          <w:b/>
          <w:bCs/>
          <w:sz w:val="24"/>
          <w:szCs w:val="24"/>
        </w:rPr>
      </w:pPr>
      <w:r>
        <w:rPr>
          <w:rFonts w:ascii="Times New Roman" w:hAnsi="Times New Roman" w:cs="Times New Roman"/>
          <w:b/>
          <w:bCs/>
          <w:sz w:val="24"/>
          <w:szCs w:val="24"/>
        </w:rPr>
        <w:t>18</w:t>
      </w:r>
      <w:r w:rsidR="000547B5" w:rsidRPr="000167F9">
        <w:rPr>
          <w:rFonts w:ascii="Times New Roman" w:hAnsi="Times New Roman" w:cs="Times New Roman"/>
          <w:b/>
          <w:bCs/>
          <w:sz w:val="24"/>
          <w:szCs w:val="24"/>
        </w:rPr>
        <w:t>/1/202</w:t>
      </w:r>
      <w:r w:rsidR="00BD4DAC">
        <w:rPr>
          <w:rFonts w:ascii="Times New Roman" w:hAnsi="Times New Roman" w:cs="Times New Roman"/>
          <w:b/>
          <w:bCs/>
          <w:sz w:val="24"/>
          <w:szCs w:val="24"/>
        </w:rPr>
        <w:t>4</w:t>
      </w:r>
    </w:p>
    <w:p w14:paraId="747870E0" w14:textId="77777777" w:rsidR="000547B5" w:rsidRPr="006519D7" w:rsidRDefault="000547B5" w:rsidP="000547B5">
      <w:pPr>
        <w:jc w:val="right"/>
        <w:rPr>
          <w:color w:val="1F497D"/>
        </w:rPr>
      </w:pPr>
    </w:p>
    <w:p w14:paraId="4B8F28ED" w14:textId="77777777" w:rsidR="000547B5" w:rsidRPr="00CF6707" w:rsidRDefault="000547B5" w:rsidP="000547B5">
      <w:pPr>
        <w:jc w:val="both"/>
        <w:rPr>
          <w:rFonts w:ascii="Times New Roman" w:hAnsi="Times New Roman" w:cs="Times New Roman"/>
          <w:color w:val="1F497D"/>
          <w:sz w:val="24"/>
          <w:szCs w:val="24"/>
        </w:rPr>
      </w:pPr>
    </w:p>
    <w:p w14:paraId="4E21E723" w14:textId="6353DD6E" w:rsidR="000547B5" w:rsidRPr="00CF6707" w:rsidRDefault="000547B5" w:rsidP="000547B5">
      <w:pPr>
        <w:jc w:val="center"/>
        <w:rPr>
          <w:rFonts w:ascii="Times New Roman" w:hAnsi="Times New Roman" w:cs="Times New Roman"/>
          <w:b/>
          <w:sz w:val="24"/>
          <w:szCs w:val="24"/>
        </w:rPr>
      </w:pPr>
      <w:r w:rsidRPr="00CF6707">
        <w:rPr>
          <w:rFonts w:ascii="Times New Roman" w:hAnsi="Times New Roman" w:cs="Times New Roman"/>
          <w:b/>
          <w:sz w:val="24"/>
          <w:szCs w:val="24"/>
          <w:lang w:val="en-US"/>
        </w:rPr>
        <w:t xml:space="preserve">İTHALATTA HAKSIZ REKABETİN ÖNLENMESİNE </w:t>
      </w:r>
      <w:r w:rsidRPr="00CF6707">
        <w:rPr>
          <w:rFonts w:ascii="Times New Roman" w:hAnsi="Times New Roman" w:cs="Times New Roman"/>
          <w:b/>
          <w:sz w:val="24"/>
          <w:szCs w:val="24"/>
        </w:rPr>
        <w:t xml:space="preserve">İLİŞKİN </w:t>
      </w:r>
      <w:r w:rsidRPr="00CF6707">
        <w:rPr>
          <w:rFonts w:ascii="Times New Roman" w:hAnsi="Times New Roman" w:cs="Times New Roman"/>
          <w:b/>
          <w:sz w:val="24"/>
          <w:szCs w:val="24"/>
          <w:lang w:val="en-US"/>
        </w:rPr>
        <w:t>2023/3</w:t>
      </w:r>
      <w:r>
        <w:rPr>
          <w:rFonts w:ascii="Times New Roman" w:hAnsi="Times New Roman" w:cs="Times New Roman"/>
          <w:b/>
          <w:sz w:val="24"/>
          <w:szCs w:val="24"/>
          <w:lang w:val="en-US"/>
        </w:rPr>
        <w:t>5</w:t>
      </w:r>
      <w:r w:rsidRPr="00CF6707">
        <w:rPr>
          <w:rFonts w:ascii="Times New Roman" w:hAnsi="Times New Roman" w:cs="Times New Roman"/>
          <w:b/>
          <w:sz w:val="24"/>
          <w:szCs w:val="24"/>
          <w:lang w:val="en-US"/>
        </w:rPr>
        <w:t xml:space="preserve"> SAYILI </w:t>
      </w:r>
      <w:r w:rsidRPr="00CF6707">
        <w:rPr>
          <w:rFonts w:ascii="Times New Roman" w:hAnsi="Times New Roman" w:cs="Times New Roman"/>
          <w:b/>
          <w:sz w:val="24"/>
          <w:szCs w:val="24"/>
        </w:rPr>
        <w:t>TEBLİĞ YAYIMLANDI</w:t>
      </w:r>
    </w:p>
    <w:p w14:paraId="05ACF7CB" w14:textId="77777777" w:rsidR="000547B5" w:rsidRPr="00CF6707" w:rsidRDefault="000547B5" w:rsidP="000547B5">
      <w:pPr>
        <w:jc w:val="both"/>
        <w:rPr>
          <w:rFonts w:ascii="Times New Roman" w:hAnsi="Times New Roman" w:cs="Times New Roman"/>
          <w:sz w:val="24"/>
          <w:szCs w:val="24"/>
        </w:rPr>
      </w:pPr>
    </w:p>
    <w:p w14:paraId="57AAE490" w14:textId="60239751" w:rsidR="000547B5" w:rsidRPr="00736988" w:rsidRDefault="000547B5" w:rsidP="000547B5">
      <w:pPr>
        <w:jc w:val="both"/>
        <w:rPr>
          <w:rFonts w:ascii="Times New Roman" w:hAnsi="Times New Roman" w:cs="Times New Roman"/>
          <w:sz w:val="24"/>
          <w:szCs w:val="24"/>
        </w:rPr>
      </w:pPr>
      <w:bookmarkStart w:id="0" w:name="_Hlk148972852"/>
      <w:r w:rsidRPr="00736988">
        <w:rPr>
          <w:rFonts w:ascii="Times New Roman" w:hAnsi="Times New Roman" w:cs="Times New Roman"/>
          <w:sz w:val="24"/>
          <w:szCs w:val="24"/>
        </w:rPr>
        <w:t xml:space="preserve">Bilindiği üzere, uluslararası kurallar çerçevesinde yürütülen soruşturmalar sonucunda yerli üreticilerimiz haksız rekabete karşı güçlü bir şekilde korunarak dampingli ithalattan kaynaklanan zararın önüne geçilmektedir.  </w:t>
      </w:r>
    </w:p>
    <w:p w14:paraId="520F3C88" w14:textId="77777777" w:rsidR="000547B5" w:rsidRPr="00736988" w:rsidRDefault="000547B5" w:rsidP="000547B5">
      <w:pPr>
        <w:jc w:val="both"/>
        <w:rPr>
          <w:rFonts w:ascii="Times New Roman" w:eastAsia="Calibri" w:hAnsi="Times New Roman" w:cs="Times New Roman"/>
          <w:noProof/>
          <w:sz w:val="24"/>
          <w:szCs w:val="24"/>
          <w:lang w:eastAsia="tr-TR"/>
        </w:rPr>
      </w:pPr>
      <w:r w:rsidRPr="00736988">
        <w:rPr>
          <w:rFonts w:ascii="Times New Roman" w:hAnsi="Times New Roman" w:cs="Times New Roman"/>
          <w:sz w:val="24"/>
          <w:szCs w:val="24"/>
        </w:rPr>
        <w:t xml:space="preserve">Diğer taraftan, </w:t>
      </w:r>
      <w:r w:rsidRPr="00736988">
        <w:rPr>
          <w:rFonts w:ascii="Times New Roman" w:eastAsia="Calibri" w:hAnsi="Times New Roman" w:cs="Times New Roman"/>
          <w:noProof/>
          <w:sz w:val="24"/>
          <w:szCs w:val="24"/>
          <w:lang w:eastAsia="tr-TR"/>
        </w:rPr>
        <w:t>yürürlükteki dampinge karşı önlemler, menşe veya gümrük tarife pozisyonu saptırması gibi çeşitli yollarla etkisiz kılınabilmektedir. Bu yöntemlerle önlemlerin etkisiz kılındığının tespit edilmesi durumunda, önlemlerin etkisiz kılınmasına karşı soruşturmalar açılmakta ve yürürlükteki dampinge karşı önlemler ilgili ülke veya eşyaya teşmil edilebilmektedir.</w:t>
      </w:r>
    </w:p>
    <w:p w14:paraId="2D920D8A" w14:textId="7D5FD2CC" w:rsidR="000547B5" w:rsidRPr="00736988" w:rsidRDefault="000547B5" w:rsidP="000547B5">
      <w:pPr>
        <w:jc w:val="both"/>
        <w:rPr>
          <w:rFonts w:ascii="Times New Roman" w:hAnsi="Times New Roman" w:cs="Times New Roman"/>
          <w:sz w:val="24"/>
          <w:szCs w:val="24"/>
        </w:rPr>
      </w:pPr>
      <w:r w:rsidRPr="00736988">
        <w:rPr>
          <w:rFonts w:ascii="Times New Roman" w:hAnsi="Times New Roman" w:cs="Times New Roman"/>
          <w:sz w:val="24"/>
          <w:szCs w:val="24"/>
        </w:rPr>
        <w:t>Bu kapsamda, hâlihazırda 17 ürün grubunda 24 ülkeye karşı 6</w:t>
      </w:r>
      <w:r w:rsidR="000B2463" w:rsidRPr="00736988">
        <w:rPr>
          <w:rFonts w:ascii="Times New Roman" w:hAnsi="Times New Roman" w:cs="Times New Roman"/>
          <w:sz w:val="24"/>
          <w:szCs w:val="24"/>
        </w:rPr>
        <w:t>4</w:t>
      </w:r>
      <w:r w:rsidRPr="00736988">
        <w:rPr>
          <w:rFonts w:ascii="Times New Roman" w:hAnsi="Times New Roman" w:cs="Times New Roman"/>
          <w:sz w:val="24"/>
          <w:szCs w:val="24"/>
        </w:rPr>
        <w:t xml:space="preserve"> adet önlemlerin etkisiz kılınmasına karşı önlem alınmıştır. Bununla </w:t>
      </w:r>
      <w:r w:rsidR="000B2463" w:rsidRPr="00736988">
        <w:rPr>
          <w:rFonts w:ascii="Times New Roman" w:hAnsi="Times New Roman" w:cs="Times New Roman"/>
          <w:sz w:val="24"/>
          <w:szCs w:val="24"/>
        </w:rPr>
        <w:t xml:space="preserve">birlikte, </w:t>
      </w:r>
      <w:r w:rsidR="002E1E8D" w:rsidRPr="00736988">
        <w:rPr>
          <w:rFonts w:ascii="Times New Roman" w:hAnsi="Times New Roman" w:cs="Times New Roman"/>
          <w:sz w:val="24"/>
          <w:szCs w:val="24"/>
        </w:rPr>
        <w:t>1</w:t>
      </w:r>
      <w:r w:rsidR="00BD4DAC">
        <w:rPr>
          <w:rFonts w:ascii="Times New Roman" w:hAnsi="Times New Roman" w:cs="Times New Roman"/>
          <w:sz w:val="24"/>
          <w:szCs w:val="24"/>
        </w:rPr>
        <w:t>0</w:t>
      </w:r>
      <w:r w:rsidR="000B2463" w:rsidRPr="00736988">
        <w:rPr>
          <w:rFonts w:ascii="Times New Roman" w:hAnsi="Times New Roman" w:cs="Times New Roman"/>
          <w:sz w:val="24"/>
          <w:szCs w:val="24"/>
        </w:rPr>
        <w:t xml:space="preserve"> </w:t>
      </w:r>
      <w:r w:rsidR="000B2463" w:rsidRPr="00736988">
        <w:rPr>
          <w:rFonts w:ascii="Times New Roman" w:hAnsi="Times New Roman" w:cs="Times New Roman"/>
          <w:color w:val="000000"/>
          <w:sz w:val="24"/>
          <w:szCs w:val="24"/>
        </w:rPr>
        <w:t>adet</w:t>
      </w:r>
      <w:r w:rsidRPr="00736988">
        <w:rPr>
          <w:rFonts w:ascii="Times New Roman" w:hAnsi="Times New Roman" w:cs="Times New Roman"/>
          <w:sz w:val="24"/>
          <w:szCs w:val="24"/>
        </w:rPr>
        <w:t xml:space="preserve"> önlemlerin etkisiz kılınması soruşturması devam etmektedir.</w:t>
      </w:r>
    </w:p>
    <w:p w14:paraId="4FAB76A7" w14:textId="659D4DC3" w:rsidR="00671621" w:rsidRPr="00736988" w:rsidRDefault="000547B5" w:rsidP="00671621">
      <w:pPr>
        <w:jc w:val="both"/>
        <w:rPr>
          <w:rFonts w:ascii="Times New Roman" w:hAnsi="Times New Roman" w:cs="Times New Roman"/>
          <w:sz w:val="24"/>
          <w:szCs w:val="24"/>
        </w:rPr>
      </w:pPr>
      <w:r w:rsidRPr="00736988">
        <w:rPr>
          <w:rFonts w:ascii="Times New Roman" w:hAnsi="Times New Roman" w:cs="Times New Roman"/>
          <w:sz w:val="24"/>
          <w:szCs w:val="24"/>
          <w:lang w:eastAsia="tr-TR"/>
        </w:rPr>
        <w:t>Bulgaristan</w:t>
      </w:r>
      <w:r w:rsidR="00736988" w:rsidRPr="00736988">
        <w:rPr>
          <w:rFonts w:ascii="Times New Roman" w:hAnsi="Times New Roman" w:cs="Times New Roman"/>
          <w:bCs/>
          <w:sz w:val="24"/>
          <w:szCs w:val="24"/>
        </w:rPr>
        <w:t xml:space="preserve"> Cumhuriyeti (Bulgaristan)</w:t>
      </w:r>
      <w:r w:rsidRPr="00736988">
        <w:rPr>
          <w:rFonts w:ascii="Times New Roman" w:hAnsi="Times New Roman" w:cs="Times New Roman"/>
          <w:sz w:val="24"/>
          <w:szCs w:val="24"/>
          <w:lang w:eastAsia="tr-TR"/>
        </w:rPr>
        <w:t>,</w:t>
      </w:r>
      <w:r w:rsidR="00736988" w:rsidRPr="00736988">
        <w:rPr>
          <w:rFonts w:ascii="Times New Roman" w:hAnsi="Times New Roman" w:cs="Times New Roman"/>
          <w:sz w:val="24"/>
          <w:szCs w:val="24"/>
          <w:lang w:eastAsia="tr-TR"/>
        </w:rPr>
        <w:t xml:space="preserve"> </w:t>
      </w:r>
      <w:r w:rsidRPr="00736988">
        <w:rPr>
          <w:rFonts w:ascii="Times New Roman" w:hAnsi="Times New Roman" w:cs="Times New Roman"/>
          <w:sz w:val="24"/>
          <w:szCs w:val="24"/>
          <w:lang w:eastAsia="tr-TR"/>
        </w:rPr>
        <w:t>Fransa</w:t>
      </w:r>
      <w:r w:rsidR="00736988" w:rsidRPr="00736988">
        <w:rPr>
          <w:rFonts w:ascii="Times New Roman" w:hAnsi="Times New Roman" w:cs="Times New Roman"/>
          <w:bCs/>
          <w:sz w:val="24"/>
          <w:szCs w:val="24"/>
        </w:rPr>
        <w:t xml:space="preserve"> Cumhuriyeti (Fransa) </w:t>
      </w:r>
      <w:r w:rsidRPr="00736988">
        <w:rPr>
          <w:rFonts w:ascii="Times New Roman" w:hAnsi="Times New Roman" w:cs="Times New Roman"/>
          <w:sz w:val="24"/>
          <w:szCs w:val="24"/>
          <w:lang w:eastAsia="tr-TR"/>
        </w:rPr>
        <w:t>ve</w:t>
      </w:r>
      <w:r w:rsidR="00736988" w:rsidRPr="00736988">
        <w:rPr>
          <w:rFonts w:ascii="Times New Roman" w:hAnsi="Times New Roman" w:cs="Times New Roman"/>
          <w:sz w:val="24"/>
          <w:szCs w:val="24"/>
          <w:lang w:eastAsia="tr-TR"/>
        </w:rPr>
        <w:t xml:space="preserve"> </w:t>
      </w:r>
      <w:r w:rsidRPr="00736988">
        <w:rPr>
          <w:rFonts w:ascii="Times New Roman" w:hAnsi="Times New Roman" w:cs="Times New Roman"/>
          <w:sz w:val="24"/>
          <w:szCs w:val="24"/>
          <w:lang w:eastAsia="tr-TR"/>
        </w:rPr>
        <w:t xml:space="preserve">Kuzey Makedonya </w:t>
      </w:r>
      <w:r w:rsidR="00736988" w:rsidRPr="00736988">
        <w:rPr>
          <w:rFonts w:ascii="Times New Roman" w:hAnsi="Times New Roman" w:cs="Times New Roman"/>
          <w:bCs/>
          <w:sz w:val="24"/>
          <w:szCs w:val="24"/>
        </w:rPr>
        <w:t>Cumhuriyeti</w:t>
      </w:r>
      <w:r w:rsidR="00736988">
        <w:rPr>
          <w:rFonts w:ascii="Times New Roman" w:hAnsi="Times New Roman" w:cs="Times New Roman"/>
          <w:bCs/>
          <w:sz w:val="24"/>
          <w:szCs w:val="24"/>
        </w:rPr>
        <w:t xml:space="preserve"> </w:t>
      </w:r>
      <w:r w:rsidR="00736988" w:rsidRPr="00736988">
        <w:rPr>
          <w:rFonts w:ascii="Times New Roman" w:hAnsi="Times New Roman" w:cs="Times New Roman"/>
          <w:bCs/>
          <w:sz w:val="24"/>
          <w:szCs w:val="24"/>
        </w:rPr>
        <w:t xml:space="preserve">(Kuzey Makedonya) </w:t>
      </w:r>
      <w:r w:rsidRPr="00736988">
        <w:rPr>
          <w:rFonts w:ascii="Times New Roman" w:hAnsi="Times New Roman" w:cs="Times New Roman"/>
          <w:sz w:val="24"/>
          <w:szCs w:val="24"/>
          <w:lang w:eastAsia="tr-TR"/>
        </w:rPr>
        <w:t>menşeli/çıkışlı “</w:t>
      </w:r>
      <w:r w:rsidRPr="00736988">
        <w:rPr>
          <w:rFonts w:ascii="Times New Roman" w:hAnsi="Times New Roman" w:cs="Times New Roman"/>
          <w:sz w:val="24"/>
          <w:szCs w:val="24"/>
        </w:rPr>
        <w:t xml:space="preserve">poliüretanla emdirilmiş, sıvanmış, kaplanmış veya lamine edilmiş mensucat-deri taklidi/diğerleri” </w:t>
      </w:r>
      <w:r w:rsidRPr="00736988">
        <w:rPr>
          <w:rFonts w:ascii="Times New Roman" w:hAnsi="Times New Roman" w:cs="Times New Roman"/>
          <w:sz w:val="24"/>
          <w:szCs w:val="24"/>
          <w:lang w:eastAsia="tr-TR"/>
        </w:rPr>
        <w:t>ithalatın</w:t>
      </w:r>
      <w:r w:rsidR="00671621" w:rsidRPr="00736988">
        <w:rPr>
          <w:rFonts w:ascii="Times New Roman" w:hAnsi="Times New Roman" w:cs="Times New Roman"/>
          <w:sz w:val="24"/>
          <w:szCs w:val="24"/>
          <w:lang w:eastAsia="tr-TR"/>
        </w:rPr>
        <w:t xml:space="preserve">a yönelik </w:t>
      </w:r>
      <w:r w:rsidR="002E1E8D" w:rsidRPr="00736988">
        <w:rPr>
          <w:rFonts w:ascii="Times New Roman" w:hAnsi="Times New Roman" w:cs="Times New Roman"/>
          <w:sz w:val="24"/>
          <w:szCs w:val="24"/>
          <w:lang w:eastAsia="tr-TR"/>
        </w:rPr>
        <w:t>olarak 2023</w:t>
      </w:r>
      <w:r w:rsidR="00671621" w:rsidRPr="00736988">
        <w:rPr>
          <w:rFonts w:ascii="Times New Roman" w:hAnsi="Times New Roman" w:cs="Times New Roman"/>
          <w:sz w:val="24"/>
          <w:szCs w:val="24"/>
          <w:lang w:eastAsia="tr-TR"/>
        </w:rPr>
        <w:t>/4 sayılı Tebliğ kapsamında</w:t>
      </w:r>
      <w:r w:rsidR="00671621" w:rsidRPr="00736988">
        <w:rPr>
          <w:rFonts w:ascii="Times New Roman" w:hAnsi="Times New Roman" w:cs="Times New Roman"/>
          <w:sz w:val="24"/>
          <w:szCs w:val="24"/>
        </w:rPr>
        <w:t xml:space="preserve"> önlemlerin etkisiz kılınmasına karşı</w:t>
      </w:r>
      <w:r w:rsidR="002E1E8D" w:rsidRPr="00736988">
        <w:rPr>
          <w:rFonts w:ascii="Times New Roman" w:hAnsi="Times New Roman" w:cs="Times New Roman"/>
          <w:sz w:val="24"/>
          <w:szCs w:val="24"/>
        </w:rPr>
        <w:t xml:space="preserve"> </w:t>
      </w:r>
      <w:r w:rsidR="00671621" w:rsidRPr="00736988">
        <w:rPr>
          <w:rFonts w:ascii="Times New Roman" w:hAnsi="Times New Roman" w:cs="Times New Roman"/>
          <w:sz w:val="24"/>
          <w:szCs w:val="24"/>
        </w:rPr>
        <w:t>açılan soruşturma tamamlanmıştır.</w:t>
      </w:r>
    </w:p>
    <w:bookmarkEnd w:id="0"/>
    <w:p w14:paraId="51A7E8DD" w14:textId="1AAD7D93" w:rsidR="000547B5" w:rsidRPr="00736988" w:rsidRDefault="00671621" w:rsidP="00671621">
      <w:pPr>
        <w:jc w:val="both"/>
        <w:rPr>
          <w:rFonts w:ascii="Times New Roman" w:hAnsi="Times New Roman" w:cs="Times New Roman"/>
          <w:sz w:val="24"/>
          <w:szCs w:val="24"/>
          <w:lang w:eastAsia="tr-TR"/>
        </w:rPr>
      </w:pPr>
      <w:r w:rsidRPr="00736988">
        <w:rPr>
          <w:rFonts w:ascii="Times New Roman" w:hAnsi="Times New Roman" w:cs="Times New Roman"/>
          <w:sz w:val="24"/>
          <w:szCs w:val="24"/>
          <w:lang w:eastAsia="tr-TR"/>
        </w:rPr>
        <w:t>Bu çerçevede, anılan soruşturma sonucuna ilişkin olarak bugün tarihli Resmî Gazete’de yayımlanan İthalatta Haksız Rekabetin Önlenmesine İlişkin Tebliğ</w:t>
      </w:r>
      <w:r w:rsidR="002E1E8D" w:rsidRPr="00736988">
        <w:rPr>
          <w:rFonts w:ascii="Times New Roman" w:hAnsi="Times New Roman" w:cs="Times New Roman"/>
          <w:sz w:val="24"/>
          <w:szCs w:val="24"/>
          <w:lang w:eastAsia="tr-TR"/>
        </w:rPr>
        <w:t xml:space="preserve"> (Tebliğ No: 2023/35)</w:t>
      </w:r>
      <w:r w:rsidRPr="00736988">
        <w:rPr>
          <w:rFonts w:ascii="Times New Roman" w:hAnsi="Times New Roman" w:cs="Times New Roman"/>
          <w:sz w:val="24"/>
          <w:szCs w:val="24"/>
          <w:lang w:eastAsia="tr-TR"/>
        </w:rPr>
        <w:t xml:space="preserve"> ile Bulgaristan, Fransa ve Kuzey Makedonya menşeli/çıkışlı olarak yapılan soruşturma konusu eşya ithalatının, İthalatta Haksız Rekabetin Önlenmesine İlişkin </w:t>
      </w:r>
      <w:r w:rsidR="002E1E8D" w:rsidRPr="00736988">
        <w:rPr>
          <w:rFonts w:ascii="Times New Roman" w:hAnsi="Times New Roman" w:cs="Times New Roman"/>
          <w:sz w:val="24"/>
          <w:szCs w:val="24"/>
          <w:lang w:eastAsia="tr-TR"/>
        </w:rPr>
        <w:t xml:space="preserve">Tebliğ (Tebliğ No: </w:t>
      </w:r>
      <w:r w:rsidRPr="00736988">
        <w:rPr>
          <w:rFonts w:ascii="Times New Roman" w:hAnsi="Times New Roman" w:cs="Times New Roman"/>
          <w:sz w:val="24"/>
          <w:szCs w:val="24"/>
          <w:lang w:eastAsia="tr-TR"/>
        </w:rPr>
        <w:t>2023/14</w:t>
      </w:r>
      <w:r w:rsidR="002E1E8D" w:rsidRPr="00736988">
        <w:rPr>
          <w:rFonts w:ascii="Times New Roman" w:hAnsi="Times New Roman" w:cs="Times New Roman"/>
          <w:sz w:val="24"/>
          <w:szCs w:val="24"/>
          <w:lang w:eastAsia="tr-TR"/>
        </w:rPr>
        <w:t xml:space="preserve">) </w:t>
      </w:r>
      <w:r w:rsidRPr="00736988">
        <w:rPr>
          <w:rFonts w:ascii="Times New Roman" w:hAnsi="Times New Roman" w:cs="Times New Roman"/>
          <w:sz w:val="24"/>
          <w:szCs w:val="24"/>
          <w:lang w:eastAsia="tr-TR"/>
        </w:rPr>
        <w:t>uyarınca Çin Halk Cumhuriyeti menşeli ithalatta yürürlükte bulunan dampinge karşı önleme tabi olmasına karar verilmiştir.</w:t>
      </w:r>
    </w:p>
    <w:p w14:paraId="319D3D21" w14:textId="77777777" w:rsidR="000547B5" w:rsidRPr="00736988" w:rsidRDefault="000547B5" w:rsidP="000547B5">
      <w:pPr>
        <w:jc w:val="both"/>
        <w:rPr>
          <w:rFonts w:ascii="Times New Roman" w:hAnsi="Times New Roman" w:cs="Times New Roman"/>
          <w:sz w:val="24"/>
          <w:szCs w:val="24"/>
        </w:rPr>
      </w:pPr>
      <w:r w:rsidRPr="00736988">
        <w:rPr>
          <w:rFonts w:ascii="Times New Roman" w:hAnsi="Times New Roman" w:cs="Times New Roman"/>
          <w:sz w:val="24"/>
          <w:szCs w:val="24"/>
        </w:rPr>
        <w:t>Yerli üreticilerimizin haksız rekabete karşı korunması amacıyla ithalat politikası savunma araçları etkin bir şekilde kullanılmaya devam edilecektir.</w:t>
      </w:r>
    </w:p>
    <w:p w14:paraId="783EE277" w14:textId="77777777" w:rsidR="000547B5" w:rsidRPr="00736988" w:rsidRDefault="000547B5" w:rsidP="000547B5">
      <w:pPr>
        <w:spacing w:after="0" w:line="240" w:lineRule="auto"/>
        <w:jc w:val="both"/>
        <w:rPr>
          <w:rFonts w:ascii="Times New Roman" w:hAnsi="Times New Roman" w:cs="Times New Roman"/>
          <w:sz w:val="24"/>
          <w:szCs w:val="24"/>
        </w:rPr>
      </w:pPr>
      <w:r w:rsidRPr="00736988">
        <w:rPr>
          <w:rFonts w:ascii="Times New Roman" w:hAnsi="Times New Roman" w:cs="Times New Roman"/>
          <w:sz w:val="24"/>
          <w:szCs w:val="24"/>
        </w:rPr>
        <w:t xml:space="preserve">Kamuoyuna saygıyla duyurulur.   </w:t>
      </w:r>
    </w:p>
    <w:p w14:paraId="1F82FA60" w14:textId="77777777" w:rsidR="000547B5" w:rsidRPr="00CF6707" w:rsidRDefault="000547B5" w:rsidP="000547B5">
      <w:pPr>
        <w:spacing w:after="0" w:line="240" w:lineRule="auto"/>
        <w:jc w:val="both"/>
        <w:rPr>
          <w:rFonts w:ascii="Times New Roman" w:hAnsi="Times New Roman" w:cs="Times New Roman"/>
          <w:sz w:val="24"/>
          <w:szCs w:val="24"/>
        </w:rPr>
      </w:pPr>
    </w:p>
    <w:p w14:paraId="7ECBF430" w14:textId="77777777" w:rsidR="000547B5" w:rsidRDefault="000547B5" w:rsidP="000547B5">
      <w:pPr>
        <w:spacing w:after="0" w:line="240" w:lineRule="auto"/>
        <w:jc w:val="both"/>
        <w:rPr>
          <w:rFonts w:asciiTheme="majorBidi" w:hAnsiTheme="majorBidi" w:cstheme="majorBidi"/>
          <w:sz w:val="24"/>
          <w:szCs w:val="24"/>
        </w:rPr>
      </w:pPr>
    </w:p>
    <w:p w14:paraId="404B910A" w14:textId="77777777" w:rsidR="0020715E" w:rsidRPr="000547B5" w:rsidRDefault="0020715E" w:rsidP="000547B5"/>
    <w:sectPr w:rsidR="0020715E" w:rsidRPr="000547B5" w:rsidSect="00AC7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B5"/>
    <w:rsid w:val="000547B5"/>
    <w:rsid w:val="000B2463"/>
    <w:rsid w:val="001B2B43"/>
    <w:rsid w:val="0020715E"/>
    <w:rsid w:val="002E1E8D"/>
    <w:rsid w:val="003E6F9C"/>
    <w:rsid w:val="0049201C"/>
    <w:rsid w:val="005A7F89"/>
    <w:rsid w:val="00671621"/>
    <w:rsid w:val="00736988"/>
    <w:rsid w:val="009F6DFB"/>
    <w:rsid w:val="00BD4DAC"/>
    <w:rsid w:val="00E94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7389"/>
  <w15:chartTrackingRefBased/>
  <w15:docId w15:val="{E0C80A72-D405-4133-A055-1076D3B6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7B5"/>
  </w:style>
  <w:style w:type="paragraph" w:styleId="Balk1">
    <w:name w:val="heading 1"/>
    <w:basedOn w:val="Normal"/>
    <w:link w:val="Balk1Char"/>
    <w:uiPriority w:val="99"/>
    <w:qFormat/>
    <w:rsid w:val="000547B5"/>
    <w:pPr>
      <w:keepNext/>
      <w:spacing w:after="0" w:line="240" w:lineRule="auto"/>
      <w:jc w:val="center"/>
      <w:outlineLvl w:val="0"/>
    </w:pPr>
    <w:rPr>
      <w:rFonts w:ascii="Times New Roman" w:eastAsia="Times New Roman" w:hAnsi="Times New Roman" w:cs="Times New Roman"/>
      <w:b/>
      <w:bCs/>
      <w:kern w:val="36"/>
      <w:sz w:val="36"/>
      <w:szCs w:val="36"/>
      <w:lang w:eastAsia="tr-TR"/>
    </w:rPr>
  </w:style>
  <w:style w:type="paragraph" w:styleId="Balk3">
    <w:name w:val="heading 3"/>
    <w:basedOn w:val="Normal"/>
    <w:link w:val="Balk3Char"/>
    <w:uiPriority w:val="99"/>
    <w:qFormat/>
    <w:rsid w:val="000547B5"/>
    <w:pPr>
      <w:keepNext/>
      <w:spacing w:after="0" w:line="240" w:lineRule="auto"/>
      <w:jc w:val="center"/>
      <w:outlineLvl w:val="2"/>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547B5"/>
    <w:rPr>
      <w:rFonts w:ascii="Times New Roman" w:eastAsia="Times New Roman" w:hAnsi="Times New Roman" w:cs="Times New Roman"/>
      <w:b/>
      <w:bCs/>
      <w:kern w:val="36"/>
      <w:sz w:val="36"/>
      <w:szCs w:val="36"/>
      <w:lang w:eastAsia="tr-TR"/>
    </w:rPr>
  </w:style>
  <w:style w:type="character" w:customStyle="1" w:styleId="Balk3Char">
    <w:name w:val="Başlık 3 Char"/>
    <w:basedOn w:val="VarsaylanParagrafYazTipi"/>
    <w:link w:val="Balk3"/>
    <w:uiPriority w:val="99"/>
    <w:rsid w:val="000547B5"/>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rsid w:val="000547B5"/>
    <w:pPr>
      <w:spacing w:after="0" w:line="240" w:lineRule="auto"/>
    </w:pPr>
    <w:rPr>
      <w:rFonts w:ascii="Times New Roman" w:eastAsia="Calibri" w:hAnsi="Times New Roman" w:cs="Times New Roman"/>
      <w:sz w:val="24"/>
      <w:szCs w:val="24"/>
      <w:lang w:eastAsia="tr-TR"/>
    </w:rPr>
  </w:style>
  <w:style w:type="character" w:customStyle="1" w:styleId="stBilgiChar">
    <w:name w:val="Üst Bilgi Char"/>
    <w:basedOn w:val="VarsaylanParagrafYazTipi"/>
    <w:link w:val="stBilgi"/>
    <w:uiPriority w:val="99"/>
    <w:rsid w:val="000547B5"/>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291</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Şeyma Yavuz</dc:creator>
  <cp:keywords/>
  <dc:description/>
  <cp:lastModifiedBy>Şeyma Yavuz</cp:lastModifiedBy>
  <cp:revision>8</cp:revision>
  <cp:lastPrinted>2023-12-08T08:21:00Z</cp:lastPrinted>
  <dcterms:created xsi:type="dcterms:W3CDTF">2023-11-30T14:37:00Z</dcterms:created>
  <dcterms:modified xsi:type="dcterms:W3CDTF">2024-01-19T12:02:00Z</dcterms:modified>
</cp:coreProperties>
</file>